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13D" w:rsidRDefault="00F4013D" w:rsidP="00D40676">
      <w:pPr>
        <w:pStyle w:val="a3"/>
        <w:jc w:val="right"/>
        <w:rPr>
          <w:sz w:val="20"/>
          <w:szCs w:val="20"/>
        </w:rPr>
      </w:pPr>
    </w:p>
    <w:p w:rsidR="00F4013D" w:rsidRDefault="00F4013D" w:rsidP="00D40676">
      <w:pPr>
        <w:pStyle w:val="a3"/>
        <w:jc w:val="right"/>
        <w:rPr>
          <w:sz w:val="20"/>
          <w:szCs w:val="20"/>
        </w:rPr>
      </w:pPr>
    </w:p>
    <w:p w:rsidR="00F4013D" w:rsidRDefault="00F4013D" w:rsidP="00D40676">
      <w:pPr>
        <w:pStyle w:val="a3"/>
        <w:jc w:val="right"/>
        <w:rPr>
          <w:sz w:val="20"/>
          <w:szCs w:val="20"/>
        </w:rPr>
      </w:pPr>
    </w:p>
    <w:p w:rsidR="00EC34D2" w:rsidRDefault="00EC34D2" w:rsidP="00D40676">
      <w:pPr>
        <w:pStyle w:val="a3"/>
        <w:jc w:val="right"/>
        <w:rPr>
          <w:sz w:val="20"/>
          <w:szCs w:val="20"/>
        </w:rPr>
      </w:pPr>
    </w:p>
    <w:p w:rsidR="00EC34D2" w:rsidRDefault="00EC34D2" w:rsidP="00D40676">
      <w:pPr>
        <w:pStyle w:val="a3"/>
        <w:jc w:val="right"/>
        <w:rPr>
          <w:sz w:val="20"/>
          <w:szCs w:val="20"/>
        </w:rPr>
      </w:pPr>
    </w:p>
    <w:p w:rsidR="00D40676" w:rsidRDefault="00D40676" w:rsidP="00D40676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15 </w:t>
      </w:r>
    </w:p>
    <w:p w:rsidR="00D40676" w:rsidRDefault="00D40676" w:rsidP="00D40676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К Решени</w:t>
      </w:r>
      <w:r w:rsidR="00F4013D">
        <w:rPr>
          <w:sz w:val="20"/>
          <w:szCs w:val="20"/>
        </w:rPr>
        <w:t>ю</w:t>
      </w:r>
      <w:r>
        <w:rPr>
          <w:sz w:val="20"/>
          <w:szCs w:val="20"/>
        </w:rPr>
        <w:t xml:space="preserve"> Совета депутатов МО СП «Кабанское»</w:t>
      </w:r>
    </w:p>
    <w:p w:rsidR="00D40676" w:rsidRDefault="00D40676" w:rsidP="00D40676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МО СП «Кабанское» на 202</w:t>
      </w:r>
      <w:r w:rsidR="00DC023B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</w:p>
    <w:p w:rsidR="00D40676" w:rsidRDefault="00D40676" w:rsidP="00D40676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</w:t>
      </w:r>
      <w:r w:rsidR="00DC023B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DC023B">
        <w:rPr>
          <w:sz w:val="20"/>
          <w:szCs w:val="20"/>
        </w:rPr>
        <w:t>7</w:t>
      </w:r>
      <w:r>
        <w:rPr>
          <w:sz w:val="20"/>
          <w:szCs w:val="20"/>
        </w:rPr>
        <w:t xml:space="preserve"> годы</w:t>
      </w:r>
    </w:p>
    <w:p w:rsidR="00D40676" w:rsidRDefault="00D40676" w:rsidP="00D40676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МЕТОДИКА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иных межбюджетных</w:t>
      </w:r>
      <w:r>
        <w:rPr>
          <w:b/>
          <w:spacing w:val="61"/>
          <w:sz w:val="22"/>
          <w:szCs w:val="22"/>
        </w:rPr>
        <w:t xml:space="preserve"> </w:t>
      </w:r>
      <w:r>
        <w:rPr>
          <w:b/>
          <w:sz w:val="22"/>
          <w:szCs w:val="22"/>
        </w:rPr>
        <w:t>трансфертов.</w:t>
      </w:r>
    </w:p>
    <w:p w:rsidR="00D40676" w:rsidRDefault="00D40676" w:rsidP="00D40676">
      <w:pPr>
        <w:pStyle w:val="a3"/>
        <w:jc w:val="center"/>
        <w:rPr>
          <w:sz w:val="22"/>
          <w:szCs w:val="22"/>
        </w:rPr>
      </w:pPr>
    </w:p>
    <w:p w:rsidR="00D40676" w:rsidRDefault="00D40676" w:rsidP="00D40676">
      <w:pPr>
        <w:pStyle w:val="a5"/>
        <w:jc w:val="both"/>
      </w:pPr>
      <w:r>
        <w:t xml:space="preserve">Настоящая методика устанавливает порядок определения размера иных межбюджетных трансфертов, перечисляемых в бюджет МО «Кабанский район» по передаче полномочий контрольно-ревизионного органа поселения от МО CП </w:t>
      </w:r>
      <w:r>
        <w:rPr>
          <w:spacing w:val="6"/>
        </w:rPr>
        <w:t>«Кабанское</w:t>
      </w:r>
      <w:r>
        <w:t>» в контрольно - ревизионный орган муниципального района МО «Кабанский</w:t>
      </w:r>
      <w:r>
        <w:rPr>
          <w:spacing w:val="34"/>
        </w:rPr>
        <w:t xml:space="preserve"> </w:t>
      </w:r>
      <w:r>
        <w:t>район».</w:t>
      </w:r>
    </w:p>
    <w:p w:rsidR="00D40676" w:rsidRDefault="00D40676" w:rsidP="00D40676">
      <w:pPr>
        <w:pStyle w:val="a5"/>
        <w:jc w:val="both"/>
      </w:pPr>
      <w:r>
        <w:t>Размер</w:t>
      </w:r>
      <w:r>
        <w:rPr>
          <w:spacing w:val="-17"/>
        </w:rPr>
        <w:t xml:space="preserve"> </w:t>
      </w:r>
      <w:r>
        <w:t>иных</w:t>
      </w:r>
      <w:r>
        <w:rPr>
          <w:spacing w:val="-16"/>
        </w:rPr>
        <w:t xml:space="preserve"> </w:t>
      </w:r>
      <w:r>
        <w:t>межбюджетных</w:t>
      </w:r>
      <w:r>
        <w:rPr>
          <w:spacing w:val="1"/>
        </w:rPr>
        <w:t xml:space="preserve"> </w:t>
      </w:r>
      <w:r>
        <w:t>трансфертов</w:t>
      </w:r>
      <w:r>
        <w:rPr>
          <w:spacing w:val="-11"/>
        </w:rPr>
        <w:t xml:space="preserve"> </w:t>
      </w:r>
      <w:r>
        <w:t>определяется по</w:t>
      </w:r>
      <w:r>
        <w:rPr>
          <w:spacing w:val="-20"/>
        </w:rPr>
        <w:t xml:space="preserve"> </w:t>
      </w:r>
      <w:r>
        <w:t xml:space="preserve">формуле: Р= S / </w:t>
      </w:r>
      <w:r>
        <w:rPr>
          <w:color w:val="0C0C0C"/>
        </w:rPr>
        <w:t xml:space="preserve">Б </w:t>
      </w:r>
      <w:r>
        <w:t xml:space="preserve">р* </w:t>
      </w:r>
      <w:r>
        <w:rPr>
          <w:color w:val="0E0E0E"/>
        </w:rPr>
        <w:t xml:space="preserve">К </w:t>
      </w:r>
      <w:proofErr w:type="gramStart"/>
      <w:r>
        <w:rPr>
          <w:color w:val="131313"/>
        </w:rPr>
        <w:t xml:space="preserve">п </w:t>
      </w:r>
      <w:r>
        <w:t>,</w:t>
      </w:r>
      <w:proofErr w:type="gramEnd"/>
      <w:r>
        <w:rPr>
          <w:spacing w:val="-27"/>
        </w:rPr>
        <w:t xml:space="preserve"> </w:t>
      </w:r>
      <w:r>
        <w:t>где</w:t>
      </w:r>
    </w:p>
    <w:p w:rsidR="00D40676" w:rsidRDefault="00D40676" w:rsidP="00D40676">
      <w:pPr>
        <w:pStyle w:val="a5"/>
        <w:jc w:val="both"/>
      </w:pPr>
      <w:r>
        <w:t>P- размер иных межбюджетных</w:t>
      </w:r>
      <w:r>
        <w:rPr>
          <w:spacing w:val="56"/>
        </w:rPr>
        <w:t xml:space="preserve"> </w:t>
      </w:r>
      <w:r>
        <w:t>трансфертов.</w:t>
      </w:r>
    </w:p>
    <w:p w:rsidR="00D40676" w:rsidRDefault="00D40676" w:rsidP="00D40676">
      <w:pPr>
        <w:pStyle w:val="a5"/>
        <w:jc w:val="both"/>
      </w:pPr>
      <w:r>
        <w:t xml:space="preserve">S- сумма </w:t>
      </w:r>
      <w:proofErr w:type="gramStart"/>
      <w:r>
        <w:t>расходов  на</w:t>
      </w:r>
      <w:proofErr w:type="gramEnd"/>
      <w:r>
        <w:t xml:space="preserve"> содержа</w:t>
      </w:r>
      <w:r>
        <w:rPr>
          <w:u w:val="single" w:color="232323"/>
        </w:rPr>
        <w:t>ни</w:t>
      </w:r>
      <w:r>
        <w:t>е  инспектора</w:t>
      </w:r>
      <w:r>
        <w:rPr>
          <w:spacing w:val="-30"/>
        </w:rPr>
        <w:t xml:space="preserve"> </w:t>
      </w:r>
      <w:r>
        <w:t>контрольно-</w:t>
      </w:r>
      <w:r>
        <w:rPr>
          <w:spacing w:val="41"/>
        </w:rPr>
        <w:t xml:space="preserve"> </w:t>
      </w:r>
      <w:r>
        <w:t>счетной</w:t>
      </w:r>
      <w:r>
        <w:tab/>
      </w:r>
      <w:r>
        <w:rPr>
          <w:spacing w:val="-3"/>
          <w:w w:val="95"/>
        </w:rPr>
        <w:t xml:space="preserve">палаты </w:t>
      </w:r>
      <w:r>
        <w:t>МО “Кабанский</w:t>
      </w:r>
      <w:r>
        <w:rPr>
          <w:spacing w:val="37"/>
        </w:rPr>
        <w:t xml:space="preserve"> </w:t>
      </w:r>
      <w:r>
        <w:t>район».</w:t>
      </w:r>
    </w:p>
    <w:p w:rsidR="00D40676" w:rsidRDefault="00D40676" w:rsidP="00D40676">
      <w:pPr>
        <w:pStyle w:val="a5"/>
        <w:jc w:val="both"/>
      </w:pPr>
      <w:proofErr w:type="spellStart"/>
      <w:r>
        <w:t>Up</w:t>
      </w:r>
      <w:proofErr w:type="spellEnd"/>
      <w:r>
        <w:t>- коэффициент расхода по поселениям района Ки- коэффициент расхода по поселению.</w:t>
      </w:r>
    </w:p>
    <w:p w:rsidR="00D40676" w:rsidRDefault="00D40676" w:rsidP="00D40676">
      <w:pPr>
        <w:pStyle w:val="a5"/>
        <w:jc w:val="both"/>
      </w:pPr>
      <w:r>
        <w:t xml:space="preserve">S = объем межбюджетных трансфертов на очередной год, предоставляемых из бюджетов поселений в бюджет муниципального района на осуществление полномочий рассчитан исходя из расчетного фонда оплаты труда инспектора. Расходы на оплату труда устанавливаются в соответствии с Решением Совета депутатов МО «Кабанский район» «Об оплате труда выборных должностных лиц, замещающих выборные муниципальные должности и муниципальных служащих, замещающих должности муниципальной службы МО «Кабанский район» № 141 от 02.10.2009 г. </w:t>
      </w:r>
    </w:p>
    <w:p w:rsidR="00D40676" w:rsidRDefault="00D40676" w:rsidP="00D40676">
      <w:pPr>
        <w:pStyle w:val="a5"/>
        <w:jc w:val="both"/>
      </w:pPr>
      <w:r>
        <w:t>Фонд оплаты труда определен следующим образом:</w:t>
      </w:r>
    </w:p>
    <w:p w:rsidR="00D40676" w:rsidRDefault="00D40676" w:rsidP="00D40676">
      <w:pPr>
        <w:pStyle w:val="a5"/>
        <w:jc w:val="both"/>
      </w:pPr>
      <w:r>
        <w:t>средства, направленные на выплату должностных окладов, - в размере 12 окладов в</w:t>
      </w:r>
      <w:r>
        <w:rPr>
          <w:spacing w:val="16"/>
        </w:rPr>
        <w:t xml:space="preserve"> </w:t>
      </w:r>
      <w:r>
        <w:t>год;</w:t>
      </w:r>
    </w:p>
    <w:p w:rsidR="00D40676" w:rsidRDefault="00D40676" w:rsidP="00D40676">
      <w:pPr>
        <w:pStyle w:val="a5"/>
        <w:jc w:val="both"/>
      </w:pPr>
      <w:r>
        <w:t xml:space="preserve">окладов за классный чин </w:t>
      </w:r>
      <w:r>
        <w:rPr>
          <w:w w:val="90"/>
        </w:rPr>
        <w:t xml:space="preserve">— </w:t>
      </w:r>
      <w:r>
        <w:t>в размере 4-х должностных</w:t>
      </w:r>
      <w:r>
        <w:rPr>
          <w:spacing w:val="-3"/>
        </w:rPr>
        <w:t xml:space="preserve"> </w:t>
      </w:r>
      <w:r>
        <w:t>окладов;</w:t>
      </w:r>
    </w:p>
    <w:p w:rsidR="00D40676" w:rsidRDefault="00D40676" w:rsidP="00D40676">
      <w:pPr>
        <w:pStyle w:val="a5"/>
        <w:jc w:val="both"/>
      </w:pPr>
      <w:r>
        <w:t>ежемесячной надбавки к должностному окладу за выслугу лет на муниципальной службе - в размере 3-x должностных</w:t>
      </w:r>
      <w:r>
        <w:rPr>
          <w:spacing w:val="-4"/>
        </w:rPr>
        <w:t xml:space="preserve"> </w:t>
      </w:r>
      <w:r>
        <w:t>окладов;</w:t>
      </w:r>
    </w:p>
    <w:p w:rsidR="00D40676" w:rsidRDefault="00D40676" w:rsidP="00D40676">
      <w:pPr>
        <w:pStyle w:val="a5"/>
        <w:jc w:val="both"/>
      </w:pPr>
      <w:r>
        <w:t>-ежемесячной надбавки к должностному окладу за особые условия муниципальной службы - в размере 18 должностных</w:t>
      </w:r>
      <w:r>
        <w:rPr>
          <w:spacing w:val="10"/>
        </w:rPr>
        <w:t xml:space="preserve"> </w:t>
      </w:r>
      <w:r>
        <w:t>окладов;</w:t>
      </w:r>
    </w:p>
    <w:p w:rsidR="00D40676" w:rsidRDefault="00D40676" w:rsidP="00D40676">
      <w:pPr>
        <w:pStyle w:val="a5"/>
        <w:jc w:val="both"/>
      </w:pPr>
      <w:r>
        <w:t xml:space="preserve">премий за выполнение особо важных и сложных заданий </w:t>
      </w:r>
      <w:r>
        <w:rPr>
          <w:w w:val="90"/>
        </w:rPr>
        <w:t xml:space="preserve">— </w:t>
      </w:r>
      <w:r>
        <w:t>в размере 3-x должностных</w:t>
      </w:r>
      <w:r>
        <w:rPr>
          <w:spacing w:val="28"/>
        </w:rPr>
        <w:t xml:space="preserve"> </w:t>
      </w:r>
      <w:r>
        <w:t>окладов;</w:t>
      </w:r>
    </w:p>
    <w:p w:rsidR="00D40676" w:rsidRDefault="00D40676" w:rsidP="00D40676">
      <w:pPr>
        <w:pStyle w:val="a5"/>
        <w:jc w:val="both"/>
      </w:pPr>
      <w:r>
        <w:t xml:space="preserve">ежемесячного денежного поощрения </w:t>
      </w:r>
      <w:r>
        <w:rPr>
          <w:w w:val="90"/>
        </w:rPr>
        <w:t xml:space="preserve">— </w:t>
      </w:r>
      <w:r>
        <w:t>в размере 18 должностных окладов;</w:t>
      </w:r>
    </w:p>
    <w:p w:rsidR="00D40676" w:rsidRDefault="00D40676" w:rsidP="00D40676">
      <w:pPr>
        <w:pStyle w:val="a5"/>
        <w:jc w:val="both"/>
      </w:pPr>
      <w:r>
        <w:t>-единовременной</w:t>
      </w:r>
      <w:r>
        <w:tab/>
        <w:t>выплаты</w:t>
      </w:r>
      <w:r>
        <w:tab/>
        <w:t>при</w:t>
      </w:r>
      <w:r>
        <w:tab/>
        <w:t>предоставлении</w:t>
      </w:r>
      <w:r>
        <w:tab/>
      </w:r>
      <w:r>
        <w:rPr>
          <w:w w:val="95"/>
        </w:rPr>
        <w:t xml:space="preserve">ежегодного </w:t>
      </w:r>
      <w:r>
        <w:t xml:space="preserve">оплачиваемого отпуска и материальной помощи </w:t>
      </w:r>
      <w:r>
        <w:rPr>
          <w:color w:val="0C0C0C"/>
        </w:rPr>
        <w:t xml:space="preserve">- </w:t>
      </w:r>
      <w:r>
        <w:t>в размере 3-x</w:t>
      </w:r>
      <w:r>
        <w:rPr>
          <w:spacing w:val="-29"/>
        </w:rPr>
        <w:t xml:space="preserve"> </w:t>
      </w:r>
      <w:r>
        <w:t>должностных окладов.</w:t>
      </w:r>
    </w:p>
    <w:p w:rsidR="00D40676" w:rsidRDefault="00D40676" w:rsidP="00D40676">
      <w:pPr>
        <w:pStyle w:val="a5"/>
        <w:rPr>
          <w:b/>
        </w:rPr>
      </w:pPr>
      <w:r>
        <w:t>Годовой   фонд</w:t>
      </w:r>
      <w:r>
        <w:rPr>
          <w:spacing w:val="50"/>
        </w:rPr>
        <w:t xml:space="preserve"> </w:t>
      </w:r>
      <w:proofErr w:type="gramStart"/>
      <w:r>
        <w:t xml:space="preserve">заработной </w:t>
      </w:r>
      <w:r>
        <w:rPr>
          <w:spacing w:val="32"/>
        </w:rPr>
        <w:t xml:space="preserve"> </w:t>
      </w:r>
      <w:r>
        <w:t>платы</w:t>
      </w:r>
      <w:proofErr w:type="gramEnd"/>
      <w:r>
        <w:tab/>
        <w:t xml:space="preserve">с учетом отчислений страховых взносов </w:t>
      </w:r>
      <w:r>
        <w:rPr>
          <w:w w:val="90"/>
        </w:rPr>
        <w:t>— 762,0 т.р.</w:t>
      </w:r>
    </w:p>
    <w:p w:rsidR="00D40676" w:rsidRDefault="00D40676" w:rsidP="00D40676">
      <w:pPr>
        <w:pStyle w:val="a5"/>
        <w:jc w:val="both"/>
      </w:pPr>
      <w:r>
        <w:rPr>
          <w:w w:val="105"/>
        </w:rPr>
        <w:t xml:space="preserve">Распределение  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межбюджетных   </w:t>
      </w:r>
      <w:r>
        <w:rPr>
          <w:spacing w:val="27"/>
          <w:w w:val="105"/>
        </w:rPr>
        <w:t xml:space="preserve"> </w:t>
      </w:r>
      <w:r>
        <w:rPr>
          <w:w w:val="105"/>
        </w:rPr>
        <w:t>трансфертов</w:t>
      </w:r>
      <w:r>
        <w:rPr>
          <w:w w:val="105"/>
        </w:rPr>
        <w:tab/>
        <w:t>произведено</w:t>
      </w:r>
      <w:r>
        <w:rPr>
          <w:spacing w:val="70"/>
          <w:w w:val="105"/>
        </w:rPr>
        <w:t xml:space="preserve"> </w:t>
      </w:r>
      <w:r>
        <w:rPr>
          <w:color w:val="161616"/>
          <w:w w:val="105"/>
        </w:rPr>
        <w:t>в</w:t>
      </w:r>
    </w:p>
    <w:p w:rsidR="00D40676" w:rsidRDefault="00D40676" w:rsidP="00D40676">
      <w:pPr>
        <w:pStyle w:val="a5"/>
        <w:jc w:val="both"/>
      </w:pPr>
      <w:r>
        <w:t>соответствии с методикой, утвержденной Коллегией Глав поселений.</w:t>
      </w:r>
    </w:p>
    <w:p w:rsidR="00D40676" w:rsidRDefault="00D40676" w:rsidP="00D40676">
      <w:pPr>
        <w:pStyle w:val="a5"/>
        <w:jc w:val="both"/>
      </w:pPr>
      <w:r>
        <w:rPr>
          <w:w w:val="105"/>
        </w:rPr>
        <w:t>Объем МБТ распределен пропорционально коэффициенту расходов поселений. Для поселений с объемом расходов менее 3 млн. руб. установлен коэффициент в размере 1,0; далее, по мере роста расходов на каждый миллион расходов производится увеличение коэффициента на 0,1. При объеме</w:t>
      </w:r>
      <w:r>
        <w:rPr>
          <w:spacing w:val="-37"/>
          <w:w w:val="105"/>
        </w:rPr>
        <w:t xml:space="preserve"> </w:t>
      </w:r>
      <w:r>
        <w:rPr>
          <w:w w:val="105"/>
        </w:rPr>
        <w:t>расходов</w:t>
      </w:r>
      <w:r>
        <w:rPr>
          <w:spacing w:val="-40"/>
          <w:w w:val="105"/>
        </w:rPr>
        <w:t xml:space="preserve"> </w:t>
      </w:r>
      <w:r>
        <w:rPr>
          <w:w w:val="105"/>
        </w:rPr>
        <w:t>свыше</w:t>
      </w:r>
      <w:r>
        <w:rPr>
          <w:spacing w:val="-41"/>
          <w:w w:val="105"/>
        </w:rPr>
        <w:t xml:space="preserve"> </w:t>
      </w:r>
      <w:r>
        <w:rPr>
          <w:w w:val="105"/>
        </w:rPr>
        <w:t>10</w:t>
      </w:r>
      <w:r>
        <w:rPr>
          <w:spacing w:val="-45"/>
          <w:w w:val="105"/>
        </w:rPr>
        <w:t xml:space="preserve"> </w:t>
      </w:r>
      <w:r>
        <w:rPr>
          <w:w w:val="105"/>
        </w:rPr>
        <w:t>млн.</w:t>
      </w:r>
      <w:r>
        <w:rPr>
          <w:spacing w:val="-38"/>
          <w:w w:val="105"/>
        </w:rPr>
        <w:t xml:space="preserve"> </w:t>
      </w:r>
      <w:r>
        <w:rPr>
          <w:w w:val="105"/>
        </w:rPr>
        <w:t>рублей,</w:t>
      </w:r>
      <w:r>
        <w:rPr>
          <w:spacing w:val="-36"/>
          <w:w w:val="105"/>
        </w:rPr>
        <w:t xml:space="preserve"> </w:t>
      </w:r>
      <w:r>
        <w:rPr>
          <w:w w:val="105"/>
        </w:rPr>
        <w:t>рост</w:t>
      </w:r>
      <w:r>
        <w:rPr>
          <w:spacing w:val="-42"/>
          <w:w w:val="105"/>
        </w:rPr>
        <w:t xml:space="preserve"> </w:t>
      </w:r>
      <w:r>
        <w:rPr>
          <w:w w:val="105"/>
        </w:rPr>
        <w:t>коэффициента</w:t>
      </w:r>
      <w:r>
        <w:rPr>
          <w:spacing w:val="-29"/>
          <w:w w:val="105"/>
        </w:rPr>
        <w:t xml:space="preserve"> </w:t>
      </w:r>
      <w:r>
        <w:rPr>
          <w:w w:val="105"/>
        </w:rPr>
        <w:t>производится</w:t>
      </w:r>
      <w:r>
        <w:rPr>
          <w:spacing w:val="-38"/>
          <w:w w:val="105"/>
        </w:rPr>
        <w:t xml:space="preserve"> </w:t>
      </w:r>
      <w:r>
        <w:rPr>
          <w:w w:val="105"/>
        </w:rPr>
        <w:t>из расчета 0,05 на каждый 1 миллион рублей</w:t>
      </w:r>
      <w:r>
        <w:rPr>
          <w:spacing w:val="43"/>
          <w:w w:val="105"/>
        </w:rPr>
        <w:t xml:space="preserve"> </w:t>
      </w:r>
      <w:r>
        <w:rPr>
          <w:w w:val="105"/>
        </w:rPr>
        <w:t>расходов.</w:t>
      </w:r>
    </w:p>
    <w:p w:rsidR="00796CAF" w:rsidRDefault="00D40676" w:rsidP="00D40676">
      <w:pPr>
        <w:pStyle w:val="a5"/>
        <w:jc w:val="both"/>
      </w:pPr>
      <w:proofErr w:type="spellStart"/>
      <w:r>
        <w:rPr>
          <w:w w:val="105"/>
        </w:rPr>
        <w:t>Kp</w:t>
      </w:r>
      <w:proofErr w:type="spellEnd"/>
      <w:r>
        <w:rPr>
          <w:w w:val="105"/>
        </w:rPr>
        <w:t xml:space="preserve"> по поселениям района = 29,5 </w:t>
      </w:r>
      <w:proofErr w:type="spellStart"/>
      <w:r>
        <w:rPr>
          <w:w w:val="105"/>
        </w:rPr>
        <w:t>Kn</w:t>
      </w:r>
      <w:proofErr w:type="spellEnd"/>
      <w:r>
        <w:rPr>
          <w:w w:val="105"/>
        </w:rPr>
        <w:t xml:space="preserve"> по поселению</w:t>
      </w:r>
      <w:r>
        <w:t xml:space="preserve"> S= 650000/*</w:t>
      </w:r>
      <w:r>
        <w:rPr>
          <w:spacing w:val="-11"/>
        </w:rPr>
        <w:t xml:space="preserve"> </w:t>
      </w:r>
      <w:proofErr w:type="spellStart"/>
      <w:r>
        <w:t>Бр</w:t>
      </w:r>
      <w:proofErr w:type="spellEnd"/>
      <w:r>
        <w:rPr>
          <w:spacing w:val="36"/>
        </w:rPr>
        <w:t xml:space="preserve"> </w:t>
      </w:r>
      <w:r>
        <w:t>*</w:t>
      </w:r>
      <w:proofErr w:type="spellStart"/>
      <w:r>
        <w:t>Кп</w:t>
      </w:r>
      <w:proofErr w:type="spellEnd"/>
      <w:r>
        <w:tab/>
        <w:t>руб.</w:t>
      </w:r>
    </w:p>
    <w:tbl>
      <w:tblPr>
        <w:tblStyle w:val="TableNormal"/>
        <w:tblW w:w="0" w:type="auto"/>
        <w:tblInd w:w="123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1882"/>
        <w:gridCol w:w="3480"/>
      </w:tblGrid>
      <w:tr w:rsidR="00D40676" w:rsidTr="00D40676">
        <w:trPr>
          <w:trHeight w:val="577"/>
        </w:trPr>
        <w:tc>
          <w:tcPr>
            <w:tcW w:w="243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D40676" w:rsidRDefault="00D40676">
            <w:pPr>
              <w:pStyle w:val="a5"/>
              <w:jc w:val="both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поселения</w:t>
            </w:r>
          </w:p>
        </w:tc>
        <w:tc>
          <w:tcPr>
            <w:tcW w:w="1882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D40676" w:rsidRDefault="00796CAF">
            <w:pPr>
              <w:pStyle w:val="a5"/>
              <w:jc w:val="both"/>
              <w:rPr>
                <w:rFonts w:ascii="Courier New" w:hAnsi="Courier New"/>
                <w:lang w:val="ru-RU" w:eastAsia="en-US"/>
              </w:rPr>
            </w:pPr>
            <w:r>
              <w:rPr>
                <w:rFonts w:ascii="Courier New" w:hAnsi="Courier New"/>
                <w:lang w:val="ru-RU" w:eastAsia="en-US"/>
              </w:rPr>
              <w:t>Коэффициент</w:t>
            </w:r>
          </w:p>
          <w:p w:rsidR="00796CAF" w:rsidRPr="00796CAF" w:rsidRDefault="00796CAF">
            <w:pPr>
              <w:pStyle w:val="a5"/>
              <w:jc w:val="both"/>
              <w:rPr>
                <w:rFonts w:ascii="Courier New" w:hAnsi="Courier New"/>
                <w:lang w:val="ru-RU" w:eastAsia="en-US"/>
              </w:rPr>
            </w:pPr>
          </w:p>
        </w:tc>
        <w:tc>
          <w:tcPr>
            <w:tcW w:w="3480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D40676" w:rsidRDefault="00D40676" w:rsidP="00DC023B">
            <w:pPr>
              <w:pStyle w:val="a5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К переч.202</w:t>
            </w:r>
            <w:r w:rsidR="00DC023B">
              <w:rPr>
                <w:rFonts w:ascii="Arial" w:hAnsi="Arial"/>
                <w:lang w:val="ru-RU" w:eastAsia="en-US"/>
              </w:rPr>
              <w:t>5</w:t>
            </w:r>
            <w:r>
              <w:rPr>
                <w:rFonts w:ascii="Arial" w:hAnsi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/>
                <w:lang w:eastAsia="en-US"/>
              </w:rPr>
              <w:t>год</w:t>
            </w:r>
            <w:proofErr w:type="spellEnd"/>
          </w:p>
        </w:tc>
      </w:tr>
      <w:tr w:rsidR="00D40676" w:rsidTr="00D40676">
        <w:trPr>
          <w:trHeight w:val="326"/>
        </w:trPr>
        <w:tc>
          <w:tcPr>
            <w:tcW w:w="243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D40676" w:rsidRDefault="00D40676">
            <w:pPr>
              <w:pStyle w:val="a5"/>
              <w:jc w:val="both"/>
              <w:rPr>
                <w:lang w:eastAsia="en-US"/>
              </w:rPr>
            </w:pPr>
            <w:r>
              <w:rPr>
                <w:color w:val="0C0C0C"/>
                <w:w w:val="105"/>
                <w:lang w:eastAsia="en-US"/>
              </w:rPr>
              <w:t xml:space="preserve">CП </w:t>
            </w:r>
            <w:r>
              <w:rPr>
                <w:w w:val="105"/>
                <w:lang w:eastAsia="en-US"/>
              </w:rPr>
              <w:t>"Кабанское"</w:t>
            </w:r>
          </w:p>
        </w:tc>
        <w:tc>
          <w:tcPr>
            <w:tcW w:w="1882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D40676" w:rsidRDefault="00D40676">
            <w:pPr>
              <w:pStyle w:val="a5"/>
              <w:jc w:val="both"/>
              <w:rPr>
                <w:rFonts w:ascii="Arial"/>
                <w:lang w:eastAsia="en-US"/>
              </w:rPr>
            </w:pPr>
            <w:r>
              <w:rPr>
                <w:rFonts w:ascii="Arial"/>
                <w:w w:val="95"/>
                <w:lang w:eastAsia="en-US"/>
              </w:rPr>
              <w:t>2,25</w:t>
            </w:r>
          </w:p>
        </w:tc>
        <w:tc>
          <w:tcPr>
            <w:tcW w:w="3480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D40676" w:rsidRPr="00DC023B" w:rsidRDefault="00DC023B">
            <w:pPr>
              <w:pStyle w:val="a5"/>
              <w:jc w:val="both"/>
              <w:rPr>
                <w:rFonts w:ascii="Arial"/>
                <w:lang w:val="ru-RU" w:eastAsia="en-US"/>
              </w:rPr>
            </w:pPr>
            <w:r>
              <w:rPr>
                <w:rFonts w:ascii="Arial"/>
                <w:lang w:val="ru-RU" w:eastAsia="en-US"/>
              </w:rPr>
              <w:t>61900,00</w:t>
            </w:r>
            <w:bookmarkStart w:id="0" w:name="_GoBack"/>
            <w:bookmarkEnd w:id="0"/>
          </w:p>
          <w:p w:rsidR="00D40676" w:rsidRDefault="00D40676">
            <w:pPr>
              <w:pStyle w:val="a5"/>
              <w:jc w:val="both"/>
              <w:rPr>
                <w:rFonts w:ascii="Arial"/>
                <w:lang w:eastAsia="en-US"/>
              </w:rPr>
            </w:pPr>
          </w:p>
        </w:tc>
      </w:tr>
    </w:tbl>
    <w:p w:rsidR="00C65697" w:rsidRDefault="00796CAF" w:rsidP="00796CAF">
      <w:pPr>
        <w:widowControl/>
        <w:tabs>
          <w:tab w:val="left" w:pos="8684"/>
        </w:tabs>
        <w:autoSpaceDE/>
        <w:autoSpaceDN/>
      </w:pPr>
      <w:r>
        <w:rPr>
          <w:b/>
          <w:lang w:val="en-US"/>
        </w:rPr>
        <w:tab/>
      </w:r>
    </w:p>
    <w:sectPr w:rsidR="00C65697" w:rsidSect="00D40676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D4"/>
    <w:rsid w:val="003B2CD4"/>
    <w:rsid w:val="006918F3"/>
    <w:rsid w:val="00796CAF"/>
    <w:rsid w:val="00C65697"/>
    <w:rsid w:val="00D40676"/>
    <w:rsid w:val="00DC023B"/>
    <w:rsid w:val="00EC34D2"/>
    <w:rsid w:val="00F4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37365-6859-4694-948E-EDE0221B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06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40676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D4067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D406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qFormat/>
    <w:rsid w:val="00D4067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401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013D"/>
    <w:rPr>
      <w:rFonts w:ascii="Segoe UI" w:eastAsia="Times New Roman" w:hAnsi="Segoe UI" w:cs="Segoe UI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8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</dc:creator>
  <cp:keywords/>
  <dc:description/>
  <cp:lastModifiedBy>Finans</cp:lastModifiedBy>
  <cp:revision>6</cp:revision>
  <cp:lastPrinted>2023-12-26T02:43:00Z</cp:lastPrinted>
  <dcterms:created xsi:type="dcterms:W3CDTF">2023-12-26T01:37:00Z</dcterms:created>
  <dcterms:modified xsi:type="dcterms:W3CDTF">2024-11-14T06:47:00Z</dcterms:modified>
</cp:coreProperties>
</file>